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877AAE4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B61B62">
        <w:rPr>
          <w:rFonts w:ascii="Arial" w:hAnsi="Arial"/>
          <w:b/>
          <w:bCs/>
          <w:sz w:val="20"/>
          <w:szCs w:val="20"/>
        </w:rPr>
        <w:t>T</w:t>
      </w:r>
      <w:r w:rsidR="00B66C31" w:rsidRPr="00B61B62">
        <w:rPr>
          <w:rFonts w:ascii="Arial" w:hAnsi="Arial"/>
          <w:b/>
          <w:bCs/>
          <w:sz w:val="20"/>
          <w:szCs w:val="20"/>
        </w:rPr>
        <w:t>/244</w:t>
      </w:r>
      <w:r w:rsidR="00B61B62" w:rsidRPr="00B61B62">
        <w:rPr>
          <w:rFonts w:ascii="Arial" w:hAnsi="Arial"/>
          <w:b/>
          <w:bCs/>
          <w:sz w:val="20"/>
          <w:szCs w:val="20"/>
        </w:rPr>
        <w:t>8952</w:t>
      </w:r>
      <w:r w:rsidR="00D3503E">
        <w:rPr>
          <w:rFonts w:ascii="Arial" w:hAnsi="Arial"/>
          <w:b/>
          <w:bCs/>
          <w:sz w:val="20"/>
          <w:szCs w:val="20"/>
        </w:rPr>
        <w:t>-2</w:t>
      </w:r>
      <w:r w:rsidR="00B66C31" w:rsidRPr="00B61B62">
        <w:rPr>
          <w:rFonts w:ascii="Arial" w:hAnsi="Arial"/>
          <w:b/>
          <w:bCs/>
          <w:sz w:val="20"/>
          <w:szCs w:val="20"/>
        </w:rPr>
        <w:t xml:space="preserve">/2022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B66C31">
        <w:rPr>
          <w:rFonts w:ascii="Arial" w:hAnsi="Arial"/>
          <w:b/>
          <w:bCs/>
          <w:sz w:val="20"/>
          <w:szCs w:val="20"/>
        </w:rPr>
        <w:t>2022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66C31">
        <w:rPr>
          <w:rFonts w:ascii="Arial" w:hAnsi="Arial"/>
          <w:b/>
          <w:bCs/>
          <w:sz w:val="20"/>
          <w:szCs w:val="20"/>
        </w:rPr>
        <w:t>O 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B66C31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7E6E1F7B" w:rsidR="002B709B" w:rsidRPr="009478C2" w:rsidRDefault="002B709B" w:rsidP="00B66C31">
      <w:pPr>
        <w:pStyle w:val="BlockText"/>
        <w:rPr>
          <w:b/>
          <w:bCs/>
          <w:szCs w:val="20"/>
        </w:rPr>
      </w:pPr>
      <w:r w:rsidRPr="001F7001">
        <w:rPr>
          <w:bCs/>
          <w:szCs w:val="20"/>
          <w:u w:val="single"/>
        </w:rPr>
        <w:t>TENDER TITLE</w:t>
      </w:r>
      <w:r w:rsidRPr="001F7001">
        <w:rPr>
          <w:b/>
          <w:bCs/>
          <w:szCs w:val="20"/>
        </w:rPr>
        <w:t>:</w:t>
      </w:r>
      <w:r w:rsidR="00C572A5">
        <w:rPr>
          <w:b/>
          <w:bCs/>
          <w:szCs w:val="20"/>
        </w:rPr>
        <w:t xml:space="preserve"> </w:t>
      </w:r>
      <w:r w:rsidR="00B61B62" w:rsidRPr="00B61B62">
        <w:rPr>
          <w:b/>
          <w:szCs w:val="20"/>
        </w:rPr>
        <w:t>Consultancy Services for Sludge Management Strategy Plan</w:t>
      </w:r>
      <w:r w:rsidR="00D3503E">
        <w:rPr>
          <w:b/>
          <w:szCs w:val="20"/>
        </w:rPr>
        <w:t xml:space="preserve"> (Refloat)</w:t>
      </w:r>
    </w:p>
    <w:p w14:paraId="3F4C5EE8" w14:textId="6984FE61" w:rsidR="009F6B29" w:rsidRPr="00B66C31" w:rsidRDefault="005E0888" w:rsidP="00B61B62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B66C31" w:rsidRPr="00B66C31">
        <w:rPr>
          <w:rFonts w:ascii="Arial" w:hAnsi="Arial"/>
          <w:bCs/>
          <w:sz w:val="20"/>
          <w:szCs w:val="20"/>
          <w:u w:val="single"/>
        </w:rPr>
        <w:t>OMAN WATER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="004017FF">
        <w:rPr>
          <w:rFonts w:ascii="Arial" w:hAnsi="Arial"/>
          <w:bCs/>
          <w:sz w:val="20"/>
          <w:szCs w:val="20"/>
          <w:u w:val="single"/>
        </w:rPr>
        <w:t>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>:</w:t>
      </w:r>
      <w:r w:rsidR="00B61B62">
        <w:rPr>
          <w:rFonts w:ascii="Arial" w:hAnsi="Arial"/>
          <w:b/>
          <w:bCs/>
          <w:sz w:val="20"/>
          <w:szCs w:val="20"/>
        </w:rPr>
        <w:t xml:space="preserve"> </w:t>
      </w:r>
      <w:r w:rsidR="00B61B62" w:rsidRPr="003F6215">
        <w:rPr>
          <w:rFonts w:asciiTheme="minorBidi" w:hAnsiTheme="minorBidi"/>
          <w:sz w:val="20"/>
          <w:szCs w:val="20"/>
        </w:rPr>
        <w:t xml:space="preserve">Local Companies registered </w:t>
      </w:r>
      <w:bookmarkStart w:id="0" w:name="_GoBack"/>
      <w:bookmarkEnd w:id="0"/>
      <w:r w:rsidR="00B61B62" w:rsidRPr="003F6215">
        <w:rPr>
          <w:rFonts w:asciiTheme="minorBidi" w:hAnsiTheme="minorBidi"/>
          <w:sz w:val="20"/>
          <w:szCs w:val="20"/>
        </w:rPr>
        <w:t>with</w:t>
      </w:r>
      <w:r w:rsidR="00B61B62">
        <w:rPr>
          <w:rFonts w:asciiTheme="minorBidi" w:hAnsiTheme="minorBidi"/>
          <w:sz w:val="20"/>
          <w:szCs w:val="20"/>
        </w:rPr>
        <w:t xml:space="preserve"> </w:t>
      </w:r>
      <w:r w:rsidR="00B61B62" w:rsidRPr="003F6215">
        <w:rPr>
          <w:rFonts w:asciiTheme="minorBidi" w:hAnsiTheme="minorBidi"/>
          <w:sz w:val="20"/>
          <w:szCs w:val="20"/>
        </w:rPr>
        <w:t>Government Tender Board and International Companies specialized in the works mentioned</w:t>
      </w:r>
    </w:p>
    <w:p w14:paraId="41D6B2B3" w14:textId="15B8A213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B66C31">
        <w:rPr>
          <w:rFonts w:ascii="Arial" w:hAnsi="Arial"/>
          <w:bCs/>
          <w:sz w:val="20"/>
          <w:szCs w:val="20"/>
        </w:rPr>
        <w:t>Oman</w:t>
      </w:r>
      <w:r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B66C31">
        <w:rPr>
          <w:rFonts w:ascii="Arial" w:hAnsi="Arial"/>
          <w:bCs/>
          <w:sz w:val="20"/>
          <w:szCs w:val="20"/>
        </w:rPr>
        <w:t>Oman</w:t>
      </w:r>
      <w:r w:rsidR="00B66C31"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443B468A" w:rsidR="00AE1E36" w:rsidRPr="00AE1E36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66C31" w:rsidRPr="00AE1E36" w14:paraId="7F7B4291" w14:textId="77777777" w:rsidTr="004017FF">
        <w:tc>
          <w:tcPr>
            <w:tcW w:w="6662" w:type="dxa"/>
          </w:tcPr>
          <w:p w14:paraId="318A93D5" w14:textId="47EEC508" w:rsidR="00B66C31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2C5622A1" w14:textId="77777777" w:rsidR="00B66C31" w:rsidRPr="00AE1E36" w:rsidRDefault="00B66C31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5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5"/>
      <w:gridCol w:w="6210"/>
      <w:gridCol w:w="2790"/>
    </w:tblGrid>
    <w:tr w:rsidR="00300F92" w14:paraId="68811E1A" w14:textId="38DF4CE2" w:rsidTr="00300F92">
      <w:trPr>
        <w:cantSplit/>
        <w:trHeight w:val="881"/>
      </w:trPr>
      <w:tc>
        <w:tcPr>
          <w:tcW w:w="204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F42A7F2" w:rsidR="00300F92" w:rsidRDefault="00300F92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B31DEDC" wp14:editId="1F30721D">
                <wp:simplePos x="0" y="0"/>
                <wp:positionH relativeFrom="column">
                  <wp:posOffset>-450850</wp:posOffset>
                </wp:positionH>
                <wp:positionV relativeFrom="paragraph">
                  <wp:posOffset>-225425</wp:posOffset>
                </wp:positionV>
                <wp:extent cx="2049780" cy="144953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780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1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34C25BFD" w:rsidR="00300F92" w:rsidRPr="00FF5638" w:rsidRDefault="00300F92" w:rsidP="00300F92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</w:t>
          </w:r>
          <w:r w:rsidRPr="00FF5638">
            <w:rPr>
              <w:rFonts w:asciiTheme="minorBidi" w:hAnsiTheme="minorBidi" w:cstheme="minorBidi"/>
              <w:b/>
              <w:bCs/>
            </w:rPr>
            <w:t xml:space="preserve"> WATER</w:t>
          </w:r>
          <w:r>
            <w:rPr>
              <w:rFonts w:asciiTheme="minorBidi" w:hAnsiTheme="minorBidi" w:cstheme="minorBidi"/>
              <w:b/>
              <w:bCs/>
            </w:rPr>
            <w:t xml:space="preserve"> and WASTEWATER SERVICES COMPANY</w:t>
          </w:r>
        </w:p>
        <w:p w14:paraId="68811E19" w14:textId="77777777" w:rsidR="00300F92" w:rsidRPr="008A4F6D" w:rsidRDefault="00300F92" w:rsidP="00300F92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  <w:tc>
        <w:tcPr>
          <w:tcW w:w="279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99548B3" w14:textId="4600A461" w:rsidR="00300F92" w:rsidRPr="008A4F6D" w:rsidRDefault="00300F92" w:rsidP="00F73F79">
          <w:pPr>
            <w:pStyle w:val="Header"/>
            <w:tabs>
              <w:tab w:val="left" w:pos="650"/>
              <w:tab w:val="left" w:pos="1130"/>
            </w:tabs>
            <w:spacing w:before="120"/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1AEF1C2" wp14:editId="73DAB60F">
                <wp:simplePos x="0" y="0"/>
                <wp:positionH relativeFrom="margin">
                  <wp:posOffset>-9525</wp:posOffset>
                </wp:positionH>
                <wp:positionV relativeFrom="topMargin">
                  <wp:posOffset>40640</wp:posOffset>
                </wp:positionV>
                <wp:extent cx="1724660" cy="635000"/>
                <wp:effectExtent l="0" t="0" r="8890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66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00F92" w14:paraId="68811E1D" w14:textId="19227328" w:rsidTr="00300F92">
      <w:trPr>
        <w:cantSplit/>
        <w:trHeight w:val="615"/>
      </w:trPr>
      <w:tc>
        <w:tcPr>
          <w:tcW w:w="204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300F92" w:rsidRDefault="00300F92" w:rsidP="002721F5">
          <w:pPr>
            <w:pStyle w:val="Header"/>
            <w:rPr>
              <w:lang w:val="en-GB"/>
            </w:rPr>
          </w:pPr>
        </w:p>
      </w:tc>
      <w:tc>
        <w:tcPr>
          <w:tcW w:w="621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658BC5A4" w:rsidR="00300F92" w:rsidRPr="008A4F6D" w:rsidRDefault="00300F92" w:rsidP="00300F92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>Tender Purchase Form</w:t>
          </w:r>
        </w:p>
      </w:tc>
      <w:tc>
        <w:tcPr>
          <w:tcW w:w="279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A8739C" w14:textId="77777777" w:rsidR="00300F92" w:rsidRPr="008A4F6D" w:rsidRDefault="00300F92" w:rsidP="00F73F79">
          <w:pPr>
            <w:pStyle w:val="Header"/>
            <w:tabs>
              <w:tab w:val="left" w:pos="650"/>
              <w:tab w:val="left" w:pos="1130"/>
            </w:tabs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300F9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00F92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61B62"/>
    <w:rsid w:val="00B66C31"/>
    <w:rsid w:val="00BC6D0D"/>
    <w:rsid w:val="00BE0D97"/>
    <w:rsid w:val="00C43474"/>
    <w:rsid w:val="00C572A5"/>
    <w:rsid w:val="00C62179"/>
    <w:rsid w:val="00C7360A"/>
    <w:rsid w:val="00CC3C59"/>
    <w:rsid w:val="00D3503E"/>
    <w:rsid w:val="00D41C4F"/>
    <w:rsid w:val="00D61096"/>
    <w:rsid w:val="00E00621"/>
    <w:rsid w:val="00E0505B"/>
    <w:rsid w:val="00E2277F"/>
    <w:rsid w:val="00E60C3B"/>
    <w:rsid w:val="00E95958"/>
    <w:rsid w:val="00EE16E2"/>
    <w:rsid w:val="00F73F79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">
    <w:name w:val="Block_Text"/>
    <w:link w:val="BlockTextChar"/>
    <w:qFormat/>
    <w:rsid w:val="00B66C31"/>
    <w:pPr>
      <w:spacing w:before="200" w:line="288" w:lineRule="auto"/>
      <w:jc w:val="both"/>
    </w:pPr>
    <w:rPr>
      <w:rFonts w:ascii="Arial" w:eastAsia="Arial" w:hAnsi="Arial" w:cs="Arial"/>
      <w:sz w:val="20"/>
      <w:szCs w:val="18"/>
    </w:rPr>
  </w:style>
  <w:style w:type="character" w:customStyle="1" w:styleId="BlockTextChar">
    <w:name w:val="Block_Text Char"/>
    <w:link w:val="BlockText"/>
    <w:rsid w:val="00B66C31"/>
    <w:rPr>
      <w:rFonts w:ascii="Arial" w:eastAsia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6a797863-20fc-4c50-9b05-2b46dc03ba43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11</cp:revision>
  <cp:lastPrinted>2022-05-15T05:16:00Z</cp:lastPrinted>
  <dcterms:created xsi:type="dcterms:W3CDTF">2018-03-18T06:24:00Z</dcterms:created>
  <dcterms:modified xsi:type="dcterms:W3CDTF">2022-08-24T04:58:00Z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