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C6CFA" w14:textId="77777777" w:rsidR="008C43E8" w:rsidRDefault="002B709B" w:rsidP="008C43E8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26E82384" w:rsidR="002B709B" w:rsidRPr="008C43E8" w:rsidRDefault="002B709B" w:rsidP="00976706">
      <w:pPr>
        <w:rPr>
          <w:rFonts w:ascii="Arial" w:hAnsi="Arial"/>
          <w:b/>
          <w:bCs/>
          <w:sz w:val="20"/>
          <w:szCs w:val="20"/>
        </w:rPr>
      </w:pPr>
      <w:r w:rsidRPr="00FD6BB6">
        <w:rPr>
          <w:rFonts w:ascii="Arial" w:hAnsi="Arial"/>
          <w:bCs/>
          <w:sz w:val="20"/>
          <w:szCs w:val="20"/>
          <w:u w:val="single"/>
        </w:rPr>
        <w:t xml:space="preserve">TENDER </w:t>
      </w:r>
      <w:r w:rsidR="005C3BB2" w:rsidRPr="00FD6BB6">
        <w:rPr>
          <w:rFonts w:ascii="Arial" w:hAnsi="Arial"/>
          <w:bCs/>
          <w:sz w:val="20"/>
          <w:szCs w:val="20"/>
          <w:u w:val="single"/>
        </w:rPr>
        <w:t>NO.</w:t>
      </w:r>
      <w:r w:rsidR="005C3BB2" w:rsidRPr="005C3BB2">
        <w:rPr>
          <w:rFonts w:ascii="Arial" w:hAnsi="Arial"/>
          <w:b/>
          <w:sz w:val="20"/>
          <w:szCs w:val="20"/>
        </w:rPr>
        <w:t xml:space="preserve"> </w:t>
      </w:r>
      <w:r w:rsidR="00296185" w:rsidRPr="00296185">
        <w:rPr>
          <w:rFonts w:ascii="Arial" w:hAnsi="Arial"/>
          <w:b/>
          <w:sz w:val="20"/>
          <w:szCs w:val="20"/>
        </w:rPr>
        <w:t>T/2439488/2021</w:t>
      </w:r>
      <w:r w:rsidR="00296185">
        <w:rPr>
          <w:rFonts w:ascii="Arial" w:hAnsi="Arial"/>
          <w:b/>
          <w:sz w:val="20"/>
          <w:szCs w:val="20"/>
        </w:rPr>
        <w:t xml:space="preserve"> </w:t>
      </w:r>
      <w:r w:rsidR="00391A44">
        <w:rPr>
          <w:rFonts w:ascii="Arial" w:hAnsi="Arial"/>
          <w:b/>
          <w:sz w:val="20"/>
          <w:szCs w:val="20"/>
        </w:rPr>
        <w:t xml:space="preserve"> </w:t>
      </w:r>
      <w:r w:rsidR="001F7001">
        <w:rPr>
          <w:rFonts w:ascii="Arial" w:hAnsi="Arial"/>
          <w:bCs/>
          <w:sz w:val="20"/>
          <w:szCs w:val="20"/>
        </w:rPr>
        <w:t xml:space="preserve">Tender Fee </w:t>
      </w:r>
      <w:r w:rsidRPr="00FD6BB6">
        <w:rPr>
          <w:rFonts w:ascii="Arial" w:hAnsi="Arial"/>
          <w:bCs/>
          <w:sz w:val="20"/>
          <w:szCs w:val="20"/>
        </w:rPr>
        <w:t>Receipt N</w:t>
      </w:r>
      <w:r w:rsidR="00976706">
        <w:rPr>
          <w:rFonts w:ascii="Arial" w:hAnsi="Arial"/>
          <w:bCs/>
          <w:sz w:val="20"/>
          <w:szCs w:val="20"/>
        </w:rPr>
        <w:t xml:space="preserve">o:       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</w:t>
      </w:r>
      <w:r w:rsidR="008C43E8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8C43E8">
        <w:rPr>
          <w:rFonts w:ascii="Arial" w:hAnsi="Arial"/>
          <w:b/>
          <w:bCs/>
          <w:sz w:val="20"/>
          <w:szCs w:val="20"/>
        </w:rPr>
        <w:t>21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8C43E8" w:rsidRPr="00BF62FC">
        <w:rPr>
          <w:rFonts w:ascii="Arial" w:hAnsi="Arial"/>
          <w:b/>
          <w:bCs/>
          <w:sz w:val="20"/>
          <w:szCs w:val="20"/>
          <w:lang w:val="en-GB"/>
        </w:rPr>
        <w:t xml:space="preserve">RO </w:t>
      </w:r>
      <w:r w:rsidR="00BF62FC">
        <w:rPr>
          <w:rFonts w:ascii="Arial" w:hAnsi="Arial"/>
          <w:b/>
          <w:bCs/>
          <w:sz w:val="20"/>
          <w:szCs w:val="20"/>
          <w:lang w:val="en-GB"/>
        </w:rPr>
        <w:t>35</w:t>
      </w:r>
      <w:r w:rsidR="008C43E8" w:rsidRPr="008C43E8">
        <w:rPr>
          <w:rFonts w:ascii="Arial" w:hAnsi="Arial"/>
          <w:b/>
          <w:bCs/>
          <w:sz w:val="20"/>
          <w:szCs w:val="20"/>
          <w:lang w:val="en-GB"/>
        </w:rPr>
        <w:t>/- (Plus 5% VAT)</w:t>
      </w:r>
    </w:p>
    <w:p w14:paraId="621F575C" w14:textId="458873C1" w:rsidR="007511DD" w:rsidRDefault="002B709B" w:rsidP="007511DD">
      <w:pPr>
        <w:rPr>
          <w:rFonts w:ascii="Arial" w:hAnsi="Arial"/>
          <w:b/>
          <w:bCs/>
          <w:sz w:val="20"/>
          <w:szCs w:val="20"/>
          <w:u w:val="single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296185" w:rsidRPr="00296185">
        <w:rPr>
          <w:rFonts w:ascii="Arial" w:hAnsi="Arial"/>
          <w:b/>
          <w:bCs/>
          <w:sz w:val="20"/>
          <w:szCs w:val="20"/>
          <w:lang w:val="en-GB"/>
        </w:rPr>
        <w:t>Preventive and Corrective Maintenance for Trucks &amp; Jet/Vacuum Machine Mounted on Trucks</w:t>
      </w:r>
    </w:p>
    <w:p w14:paraId="3F4C5EE8" w14:textId="16F8CEB9" w:rsidR="009F6B29" w:rsidRPr="007511DD" w:rsidRDefault="005E0888" w:rsidP="007511DD">
      <w:pPr>
        <w:rPr>
          <w:rFonts w:ascii="Arial" w:hAnsi="Arial"/>
          <w:b/>
          <w:bCs/>
          <w:sz w:val="20"/>
          <w:szCs w:val="20"/>
          <w:lang w:val="en-GB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 xml:space="preserve">S ELIGIBILITY AS PER </w:t>
      </w:r>
      <w:r w:rsidR="00976706">
        <w:rPr>
          <w:rFonts w:ascii="Arial" w:hAnsi="Arial"/>
          <w:bCs/>
          <w:sz w:val="20"/>
          <w:szCs w:val="20"/>
          <w:u w:val="single"/>
        </w:rPr>
        <w:t>OMAN WATER AND WASTEWATER SERVICES COMPANY</w:t>
      </w:r>
      <w:r w:rsidR="004017FF">
        <w:rPr>
          <w:rFonts w:ascii="Arial" w:hAnsi="Arial"/>
          <w:bCs/>
          <w:sz w:val="20"/>
          <w:szCs w:val="20"/>
          <w:u w:val="single"/>
        </w:rPr>
        <w:t xml:space="preserve">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65C84EED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976706" w:rsidRPr="00976706">
        <w:rPr>
          <w:rFonts w:ascii="Arial" w:hAnsi="Arial"/>
          <w:bCs/>
          <w:sz w:val="20"/>
          <w:szCs w:val="20"/>
        </w:rPr>
        <w:t xml:space="preserve">Oman Water and Wastewater Services Company </w:t>
      </w:r>
      <w:r w:rsidRPr="003D0732">
        <w:rPr>
          <w:rFonts w:ascii="Arial" w:hAnsi="Arial"/>
          <w:bCs/>
          <w:sz w:val="20"/>
          <w:szCs w:val="20"/>
        </w:rPr>
        <w:t xml:space="preserve">to issue the above Tender Document to us.  We confirm our eligibility to participate in this tender as per </w:t>
      </w:r>
      <w:r w:rsidR="00976706" w:rsidRPr="00976706">
        <w:rPr>
          <w:rFonts w:ascii="Arial" w:hAnsi="Arial"/>
          <w:bCs/>
          <w:sz w:val="20"/>
          <w:szCs w:val="20"/>
        </w:rPr>
        <w:t xml:space="preserve">Oman Water and Wastewater Services Company </w:t>
      </w:r>
      <w:r w:rsidRPr="003D0732">
        <w:rPr>
          <w:rFonts w:ascii="Arial" w:hAnsi="Arial"/>
          <w:bCs/>
          <w:sz w:val="20"/>
          <w:szCs w:val="20"/>
        </w:rPr>
        <w:t>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09B489F1" w14:textId="77777777" w:rsidTr="004017FF">
        <w:tc>
          <w:tcPr>
            <w:tcW w:w="6662" w:type="dxa"/>
          </w:tcPr>
          <w:p w14:paraId="151E16C9" w14:textId="191CA210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Haya Water Registration Certificate</w:t>
            </w:r>
          </w:p>
        </w:tc>
        <w:tc>
          <w:tcPr>
            <w:tcW w:w="1984" w:type="dxa"/>
          </w:tcPr>
          <w:p w14:paraId="3E5CD06C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102B6" w14:textId="77777777" w:rsidR="00276E58" w:rsidRDefault="00276E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FE976" w14:textId="77777777" w:rsidR="00276E58" w:rsidRDefault="00276E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D6486" w14:textId="77777777" w:rsidR="00276E58" w:rsidRDefault="00276E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2E75FD5E" w:rsidR="00A4222A" w:rsidRDefault="004B6196" w:rsidP="002721F5">
          <w:pPr>
            <w:pStyle w:val="Header"/>
            <w:spacing w:before="20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F85BFA8" wp14:editId="2A761948">
                <wp:simplePos x="0" y="0"/>
                <wp:positionH relativeFrom="column">
                  <wp:posOffset>-98425</wp:posOffset>
                </wp:positionH>
                <wp:positionV relativeFrom="paragraph">
                  <wp:posOffset>-295910</wp:posOffset>
                </wp:positionV>
                <wp:extent cx="1218565" cy="1571625"/>
                <wp:effectExtent l="0" t="0" r="0" b="0"/>
                <wp:wrapNone/>
                <wp:docPr id="45" name="Pictur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864" cy="1588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6B1D3B26" w14:textId="77777777" w:rsidR="00276E58" w:rsidRDefault="00276E58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Theme="minorBidi" w:hAnsiTheme="minorBidi" w:cstheme="minorBidi"/>
              <w:b/>
              <w:bCs/>
            </w:rPr>
          </w:pPr>
          <w:r w:rsidRPr="00276E58">
            <w:rPr>
              <w:rFonts w:asciiTheme="minorBidi" w:hAnsiTheme="minorBidi" w:cstheme="minorBidi"/>
              <w:b/>
              <w:bCs/>
            </w:rPr>
            <w:t xml:space="preserve">Oman Water and Wastewater Services Company </w:t>
          </w:r>
        </w:p>
        <w:p w14:paraId="68811E19" w14:textId="12809D3F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391A44" w:rsidP="008C7A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FF0DF" w14:textId="77777777" w:rsidR="00276E58" w:rsidRDefault="00276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D4F21"/>
    <w:rsid w:val="001F7001"/>
    <w:rsid w:val="00276E58"/>
    <w:rsid w:val="00296185"/>
    <w:rsid w:val="002B1C6E"/>
    <w:rsid w:val="002B709B"/>
    <w:rsid w:val="00360981"/>
    <w:rsid w:val="00391A44"/>
    <w:rsid w:val="0039483D"/>
    <w:rsid w:val="003D0732"/>
    <w:rsid w:val="004017FF"/>
    <w:rsid w:val="00406AC7"/>
    <w:rsid w:val="00435373"/>
    <w:rsid w:val="004B6196"/>
    <w:rsid w:val="004D3BB6"/>
    <w:rsid w:val="00536EAC"/>
    <w:rsid w:val="0056788F"/>
    <w:rsid w:val="005C3BB2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511DD"/>
    <w:rsid w:val="007974A9"/>
    <w:rsid w:val="007B3F92"/>
    <w:rsid w:val="007B6B99"/>
    <w:rsid w:val="007D29E0"/>
    <w:rsid w:val="00835377"/>
    <w:rsid w:val="008C43E8"/>
    <w:rsid w:val="008E5CF9"/>
    <w:rsid w:val="00920695"/>
    <w:rsid w:val="009478C2"/>
    <w:rsid w:val="0097106D"/>
    <w:rsid w:val="00976706"/>
    <w:rsid w:val="00977635"/>
    <w:rsid w:val="009F6B29"/>
    <w:rsid w:val="00A13B84"/>
    <w:rsid w:val="00A14BB7"/>
    <w:rsid w:val="00A4222A"/>
    <w:rsid w:val="00A654FE"/>
    <w:rsid w:val="00AB5D31"/>
    <w:rsid w:val="00AE1E36"/>
    <w:rsid w:val="00BC6D0D"/>
    <w:rsid w:val="00BE0D97"/>
    <w:rsid w:val="00BF62FC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Props1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Nasser Aamer Al Mashaikhi</cp:lastModifiedBy>
  <cp:revision>16</cp:revision>
  <cp:lastPrinted>2018-03-18T06:15:00Z</cp:lastPrinted>
  <dcterms:created xsi:type="dcterms:W3CDTF">2018-03-18T06:24:00Z</dcterms:created>
  <dcterms:modified xsi:type="dcterms:W3CDTF">2021-08-29T08:52:00Z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